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ХМАО - Югры от 26.09.2014 N 531-рп</w:t>
              <w:br/>
              <w:t xml:space="preserve">(ред. от 10.03.2023)</w:t>
              <w:br/>
              <w:t xml:space="preserve">"О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26 сентября 2014 г. N 531-рп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ТИПОВОМ ПОЛОЖЕНИИ О КОНФЛИКТЕ ИНТЕРЕСОВ РАБОТНИКОВ</w:t>
      </w:r>
    </w:p>
    <w:p>
      <w:pPr>
        <w:pStyle w:val="2"/>
        <w:jc w:val="center"/>
      </w:pPr>
      <w:r>
        <w:rPr>
          <w:sz w:val="20"/>
        </w:rPr>
        <w:t xml:space="preserve">ГОСУДАРСТВЕННЫХ УЧРЕЖДЕНИЙ И ГОСУДАРСТВЕННЫХ УНИТАРНЫХ</w:t>
      </w:r>
    </w:p>
    <w:p>
      <w:pPr>
        <w:pStyle w:val="2"/>
        <w:jc w:val="center"/>
      </w:pPr>
      <w:r>
        <w:rPr>
          <w:sz w:val="20"/>
        </w:rPr>
        <w:t xml:space="preserve">ПРЕДПРИЯТИЙ ХАНТЫ-МАНСИЙСКОГО АВТОНОМНОГО ОКРУГА - ЮГРЫ,</w:t>
      </w:r>
    </w:p>
    <w:p>
      <w:pPr>
        <w:pStyle w:val="2"/>
        <w:jc w:val="center"/>
      </w:pPr>
      <w:r>
        <w:rPr>
          <w:sz w:val="20"/>
        </w:rPr>
        <w:t xml:space="preserve">А ТАКЖЕ ХОЗЯЙСТВЕННЫХ ОБЩЕСТВ, ФОНДОВ,</w:t>
      </w:r>
    </w:p>
    <w:p>
      <w:pPr>
        <w:pStyle w:val="2"/>
        <w:jc w:val="center"/>
      </w:pPr>
      <w:r>
        <w:rPr>
          <w:sz w:val="20"/>
        </w:rPr>
        <w:t xml:space="preserve">АВТОНОМНЫХ НЕКОММЕРЧЕСКИХ ОРГАНИЗАЦИЙ,</w:t>
      </w:r>
    </w:p>
    <w:p>
      <w:pPr>
        <w:pStyle w:val="2"/>
        <w:jc w:val="center"/>
      </w:pPr>
      <w:r>
        <w:rPr>
          <w:sz w:val="20"/>
        </w:rPr>
        <w:t xml:space="preserve">ЕДИНСТВЕННЫМ УЧРЕДИТЕЛЕМ (УЧАСТНИКОМ) КОТОРЫХ ЯВЛЯЕТСЯ</w:t>
      </w:r>
    </w:p>
    <w:p>
      <w:pPr>
        <w:pStyle w:val="2"/>
        <w:jc w:val="center"/>
      </w:pPr>
      <w:r>
        <w:rPr>
          <w:sz w:val="20"/>
        </w:rPr>
        <w:t xml:space="preserve">ХАНТЫ-МАНСИЙСКИЙ АВТОНОМНЫЙ ОКРУГ - ЮГРА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аспоряжение Правительства ХМАО - Югры от 10.03.2023 N 119-рп &quot;О внесении изменений в приложение к распоряжению Правительства Ханты-Мансийского автономного округа - Югры от 26 сентября 2014 года N 531-рп &quot;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10.03.2023 N 119-рп)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Федеральным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Законами Ханты-Мансийского автономного округа - Югры от 25 сентября 2008 года </w:t>
      </w:r>
      <w:hyperlink w:history="0" r:id="rId9" w:tooltip="Закон ХМАО - Югры от 25.09.2008 N 86-оз (ред. от 28.11.2024) &quot;О мерах по противодействию коррупции в Ханты-Мансийском автономном округе - Югре&quot; (принят Думой Ханты-Мансийского автономного округа - Югры 19.09.2008) (вместе с &quot;Порядком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 {КонсультантПлюс}">
        <w:r>
          <w:rPr>
            <w:sz w:val="20"/>
            <w:color w:val="0000ff"/>
          </w:rPr>
          <w:t xml:space="preserve">N 86-оз</w:t>
        </w:r>
      </w:hyperlink>
      <w:r>
        <w:rPr>
          <w:sz w:val="20"/>
        </w:rPr>
        <w:t xml:space="preserve"> "О мерах по противодействию коррупции в Ханты-Мансийском автономном округе - Югре", от 16 декабря 2010 года </w:t>
      </w:r>
      <w:hyperlink w:history="0" r:id="rId10" w:tooltip="Закон ХМАО - Югры от 16.12.2010 N 225-оз (ред. от 28.09.2023) &quot;Об управлении и о распоряжении имуществом, находящимся в государственной собственности Ханты-Мансийского автономного округа - Югры&quot; (принят Думой Ханты-Мансийского автономного округа - Югры 15.12.2010) {КонсультантПлюс}">
        <w:r>
          <w:rPr>
            <w:sz w:val="20"/>
            <w:color w:val="0000ff"/>
          </w:rPr>
          <w:t xml:space="preserve">N 225-оз</w:t>
        </w:r>
      </w:hyperlink>
      <w:r>
        <w:rPr>
          <w:sz w:val="20"/>
        </w:rPr>
        <w:t xml:space="preserve"> "Об управлении и о распоряжении имуществом, находящимся в государственной собственности Ханты-Мансийского автономного округа - Югры", в соответствии с </w:t>
      </w:r>
      <w:hyperlink w:history="0" r:id="rId11" w:tooltip="Распоряжение Губернатора ХМАО - Югры от 30.01.2014 N 45-рг (ред. от 30.10.2015) &quot;Об утверждении плана противодействия коррупции в Ханты-Мансийском автономном округе - Югре на 2014 - 2015 годы&quot; {КонсультантПлюс}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противодействия коррупции в Ханты-Мансийском автономном округе - Югре на 2014 - 2015 годы, утвержденным распоряжением Губернатора Ханты-Мансийского автономного округа - Югры от 30 января 2014 года N 45-рг: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Типовое </w:t>
      </w:r>
      <w:hyperlink w:history="0" w:anchor="P35" w:tooltip="ТИПОВОЕ 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государственным учреждениям и государственным унитарным предприятиям Ханты-Мансийского автономного округа - Югры, а также хозяйственным обществам,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в срок до 1 ноября 2014 года утвердить Положения о конфликте интересов на основании настоящего распоряжения.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26 сентября 2014 года N 531-рп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ТИПОВОЕ ПОЛОЖЕНИЕ</w:t>
      </w:r>
    </w:p>
    <w:p>
      <w:pPr>
        <w:pStyle w:val="2"/>
        <w:jc w:val="center"/>
      </w:pPr>
      <w:r>
        <w:rPr>
          <w:sz w:val="20"/>
        </w:rPr>
        <w:t xml:space="preserve">О КОНФЛИКТЕ ИНТЕРЕСОВ РАБОТНИКОВ ГОСУДАРСТВЕННЫХ УЧРЕЖДЕНИЙ</w:t>
      </w:r>
    </w:p>
    <w:p>
      <w:pPr>
        <w:pStyle w:val="2"/>
        <w:jc w:val="center"/>
      </w:pPr>
      <w:r>
        <w:rPr>
          <w:sz w:val="20"/>
        </w:rPr>
        <w:t xml:space="preserve">И ГОСУДАРСТВЕННЫХ УНИТАРНЫХ ПРЕДПРИЯТИЙ ХАНТЫ-МАНСИЙСКОГО</w:t>
      </w:r>
    </w:p>
    <w:p>
      <w:pPr>
        <w:pStyle w:val="2"/>
        <w:jc w:val="center"/>
      </w:pPr>
      <w:r>
        <w:rPr>
          <w:sz w:val="20"/>
        </w:rPr>
        <w:t xml:space="preserve">АВТОНОМНОГО ОКРУГА - ЮГРЫ, А ТАКЖЕ ХОЗЯЙСТВЕННЫХ ОБЩЕСТВ,</w:t>
      </w:r>
    </w:p>
    <w:p>
      <w:pPr>
        <w:pStyle w:val="2"/>
        <w:jc w:val="center"/>
      </w:pPr>
      <w:r>
        <w:rPr>
          <w:sz w:val="20"/>
        </w:rPr>
        <w:t xml:space="preserve">ФОНДОВ, АВТОНОМНЫХ НЕКОММЕРЧЕСКИХ ОРГАНИЗАЦИЙ,</w:t>
      </w:r>
    </w:p>
    <w:p>
      <w:pPr>
        <w:pStyle w:val="2"/>
        <w:jc w:val="center"/>
      </w:pPr>
      <w:r>
        <w:rPr>
          <w:sz w:val="20"/>
        </w:rPr>
        <w:t xml:space="preserve">ЕДИНСТВЕННЫМ УЧРЕДИТЕЛЕМ (УЧАСТНИКОМ) КОТОРЫХ ЯВЛЯЕТСЯ</w:t>
      </w:r>
    </w:p>
    <w:p>
      <w:pPr>
        <w:pStyle w:val="2"/>
        <w:jc w:val="center"/>
      </w:pPr>
      <w:r>
        <w:rPr>
          <w:sz w:val="20"/>
        </w:rPr>
        <w:t xml:space="preserve">ХАНТЫ-МАНСИЙСКИЙ АВТОНОМНЫЙ ОКРУГ - ЮГРА (ДАЛЕЕ - ПОЛОЖЕНИЕ)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Распоряжение Правительства ХМАО - Югры от 10.03.2023 N 119-рп &quot;О внесении изменений в приложение к распоряжению Правительства Ханты-Мансийского автономного округа - Югры от 26 сентября 2014 года N 531-рп &quot;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10.03.2023 N 119-рп)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выявления и урегулирования конфликтов интересов, возникающих у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организации), в ходе выполнения ими трудовых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Ознакомление гражданина, поступающего на работу в организацию, с Положением производится в соответствии со </w:t>
      </w:r>
      <w:hyperlink w:history="0" r:id="rId13" w:tooltip="&quot;Трудовой кодекс Российской Федерации&quot; от 30.12.2001 N 197-ФЗ (ред. от 08.08.2024, с изм. от 22.11.2024) {КонсультантПлюс}">
        <w:r>
          <w:rPr>
            <w:sz w:val="20"/>
            <w:color w:val="0000ff"/>
          </w:rPr>
          <w:t xml:space="preserve">статьей 68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Действие настоящего Положения распространяется на всех работников организации вне зависимости от уровня занимаемой должности, если иное не установлено федеральным законодательством, законодательством Ханты-Мансийского автономного округа - Югры.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Распоряжение Правительства ХМАО - Югры от 10.03.2023 N 119-рп &quot;О внесении изменений в приложение к распоряжению Правительства Ханты-Мансийского автономного округа - Югры от 26 сентября 2014 года N 531-рп &quot;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ХМАО - Югры от 10.03.2023 N 119-рп)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Порядок рассмотрения уведомлений руководителей государственных учреждений,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Югра, о возникновении личной заинтересованности при исполнении трудовых обязанностей, которая приводит или может привести к конфликту интересов, и осуществления контроля за исполнением требований законодательства и иных правовых актов в сфере противодействия коррупции государственными учреждениями и государственными унитарными предприятиями, а также хозяйственными обществами, фондами, автономными некоммерческими организациями, единственным учредителем (участником) которых является Ханты-Мансийский автономный округ - Югра, утвержден </w:t>
      </w:r>
      <w:hyperlink w:history="0" r:id="rId15" w:tooltip="Постановление Правительства ХМАО - Югры от 27.06.2014 N 229-п (ред. от 15.12.2023) &quot;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&quot; (вместе с &quot;Порядком рассмотрения уведомлений руковод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27 июня 2014 года N 229-п.</w:t>
      </w:r>
    </w:p>
    <w:p>
      <w:pPr>
        <w:pStyle w:val="0"/>
        <w:jc w:val="both"/>
      </w:pPr>
      <w:r>
        <w:rPr>
          <w:sz w:val="20"/>
        </w:rPr>
        <w:t xml:space="preserve">(пп. 3.1 введен </w:t>
      </w:r>
      <w:hyperlink w:history="0" r:id="rId16" w:tooltip="Распоряжение Правительства ХМАО - Югры от 10.03.2023 N 119-рп &quot;О внесении изменений в приложение к распоряжению Правительства Ханты-Мансийского автономного округа - Югры от 26 сентября 2014 года N 531-рп &quot;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ХМАО - Югры от 10.03.2023 N 119-рп)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Основные принципы предотвращения</w:t>
      </w:r>
    </w:p>
    <w:p>
      <w:pPr>
        <w:pStyle w:val="2"/>
        <w:jc w:val="center"/>
      </w:pPr>
      <w:r>
        <w:rPr>
          <w:sz w:val="20"/>
        </w:rPr>
        <w:t xml:space="preserve">и урегулирования конфликта интересов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В основу работы по предотвращению и урегулированию конфликта интересов положены следующие принципы: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обязательность раскрытия сведений о возникшем конфликте интересов или о возможности его возникновения;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аспоряжение Правительства ХМАО - Югры от 10.03.2023 N 119-рп &quot;О внесении изменений в приложение к распоряжению Правительства Ханты-Мансийского автономного округа - Югры от 26 сентября 2014 года N 531-рп &quot;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ХМАО - Югры от 10.03.2023 N 119-рп)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конфиденциальность процесса раскрытия сведений о конфликте интересов и процесса его урегулирования;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баланса интересов организации и работника организации при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Формы урегулирования конфликта интересов работников организации должны применяться в соответствии с Трудовым </w:t>
      </w:r>
      <w:hyperlink w:history="0" r:id="rId18" w:tooltip="&quot;Трудовой кодекс Российской Федерации&quot; от 30.12.2001 N 197-ФЗ (ред. от 08.08.2024, с изм. от 22.1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раскрытия конфликта интересов</w:t>
      </w:r>
    </w:p>
    <w:p>
      <w:pPr>
        <w:pStyle w:val="2"/>
        <w:jc w:val="center"/>
      </w:pPr>
      <w:r>
        <w:rPr>
          <w:sz w:val="20"/>
        </w:rPr>
        <w:t xml:space="preserve">работником организации и его урегулирования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Раскрытие конфликта интересов осуществляется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Информация о возможности возникновения или возникновении конфликта интересов представляется в виде </w:t>
      </w:r>
      <w:hyperlink w:history="0" w:anchor="P133" w:tooltip="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о конфликте интересов (приложение)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назначении на новую 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проведения ежегодных аттестаций на соблюдение этических норм ведения бизнеса, принятых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возникновении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Допустимо первоначальное раскрытие конфликта интересов в устной форме с последующей фиксацией в письменном виде.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Возможные способы</w:t>
      </w:r>
    </w:p>
    <w:p>
      <w:pPr>
        <w:pStyle w:val="2"/>
        <w:jc w:val="center"/>
      </w:pPr>
      <w:r>
        <w:rPr>
          <w:sz w:val="20"/>
        </w:rPr>
        <w:t xml:space="preserve">разрешения возникшего конфликта интересов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Декларация о конфликте интересов работника изучается должностным лицом организации, ответственным за противодействие коррупции, и направляется руководителю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Правительства ХМАО - Югры от 10.03.2023 N 119-рп &quot;О внесении изменений в приложение к распоряжению Правительства Ханты-Мансийского автономного округа - Югры от 26 сентября 2014 года N 531-рп &quot;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ХМАО - Югры от 10.03.2023 N 119-рп)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Руководитель организации рассматривает декларацию работника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Распоряжение Правительства ХМАО - Югры от 10.03.2023 N 119-рп &quot;О внесении изменений в приложение к распоряжению Правительства Ханты-Мансийского автономного округа - Югры от 26 сентября 2014 года N 531-рп &quot;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ХМАО - Югры от 10.03.2023 N 119-рп)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Рассмотрение декларации о конфликте интересов работника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аспоряжение Правительства ХМАО - Югры от 10.03.2023 N 119-рп &quot;О внесении изменений в приложение к распоряжению Правительства Ханты-Мансийского автономного округа - Югры от 26 сентября 2014 года N 531-рп &quot;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ХМАО - Югры от 10.03.2023 N 119-рп)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Формы урегулирования конфликта интересов: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ограничение доступа работника организации к конкретной информации, которая может затрагивать его личные интересы;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пересмотр и изменение функциональных обязанностей работника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w:history="0" r:id="rId22" w:tooltip="&quot;Трудовой кодекс Российской Федерации&quot; от 30.12.2001 N 197-ФЗ (ред. от 08.08.2024, с изм. от 22.1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работника организации от своего личного интереса, порождающего конфликт с интересами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увольнение работника организации в соответствии со </w:t>
      </w:r>
      <w:hyperlink w:history="0" r:id="rId23" w:tooltip="&quot;Трудовой кодекс Российской Федерации&quot; от 30.12.2001 N 197-ФЗ (ред. от 08.08.2024, с изм. от 22.11.2024) {КонсультантПлюс}">
        <w:r>
          <w:rPr>
            <w:sz w:val="20"/>
            <w:color w:val="0000ff"/>
          </w:rPr>
          <w:t xml:space="preserve">статьей 80</w:t>
        </w:r>
      </w:hyperlink>
      <w:r>
        <w:rPr>
          <w:sz w:val="20"/>
        </w:rPr>
        <w:t xml:space="preserve"> Трудового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увольнение работника организации в соответствии с </w:t>
      </w:r>
      <w:hyperlink w:history="0" r:id="rId24" w:tooltip="&quot;Трудовой кодекс Российской Федерации&quot; от 30.12.2001 N 197-ФЗ (ред. от 08.08.2024, с изм. от 22.11.2024) {КонсультантПлюс}">
        <w:r>
          <w:rPr>
            <w:sz w:val="20"/>
            <w:color w:val="0000ff"/>
          </w:rPr>
          <w:t xml:space="preserve">пунктом 7.1 части первой статьи 81</w:t>
        </w:r>
      </w:hyperlink>
      <w:r>
        <w:rPr>
          <w:sz w:val="20"/>
        </w:rPr>
        <w:t xml:space="preserve"> Трудового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формы разрешения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Обязанности работника организации в связи с раскрытием</w:t>
      </w:r>
    </w:p>
    <w:p>
      <w:pPr>
        <w:pStyle w:val="2"/>
        <w:jc w:val="center"/>
      </w:pPr>
      <w:r>
        <w:rPr>
          <w:sz w:val="20"/>
        </w:rPr>
        <w:t xml:space="preserve">и урегулированием конфликта интересов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При принятии решений по деловым вопросам и выполнении своих должностных обязанностей работник организации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руководствоваться интересами организации без учета своих личных интересов, интересов своих родственников и друзей;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избегать ситуаций и обстоятельств, которые могут привести к конфликту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раскрывать возникший конфликт интересов и сообщать о возможности его возникновения работодателю;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Распоряжение Правительства ХМАО - Югры от 10.03.2023 N 119-рп &quot;О внесении изменений в приложение к распоряжению Правительства Ханты-Мансийского автономного округа - Югры от 26 сентября 2014 года N 531-рп &quot;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ХМАО - Югры от 10.03.2023 N 119-рп)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содействовать урегулированию возникшего конфликта интересов.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Типовому положению о конфликте интересов</w:t>
      </w:r>
    </w:p>
    <w:p>
      <w:pPr>
        <w:pStyle w:val="0"/>
        <w:jc w:val="right"/>
      </w:pPr>
      <w:r>
        <w:rPr>
          <w:sz w:val="20"/>
        </w:rPr>
        <w:t xml:space="preserve">работников государственных учреждений</w:t>
      </w:r>
    </w:p>
    <w:p>
      <w:pPr>
        <w:pStyle w:val="0"/>
        <w:jc w:val="right"/>
      </w:pPr>
      <w:r>
        <w:rPr>
          <w:sz w:val="20"/>
        </w:rPr>
        <w:t xml:space="preserve">и государственных унитарных предприятий</w:t>
      </w:r>
    </w:p>
    <w:p>
      <w:pPr>
        <w:pStyle w:val="0"/>
        <w:jc w:val="right"/>
      </w:pPr>
      <w:r>
        <w:rPr>
          <w:sz w:val="20"/>
        </w:rPr>
        <w:t xml:space="preserve">Ханты-Мансийского автономного округа - Югры,</w:t>
      </w:r>
    </w:p>
    <w:p>
      <w:pPr>
        <w:pStyle w:val="0"/>
        <w:jc w:val="right"/>
      </w:pPr>
      <w:r>
        <w:rPr>
          <w:sz w:val="20"/>
        </w:rPr>
        <w:t xml:space="preserve">а также хозяйственных обществ, фондов, автономных</w:t>
      </w:r>
    </w:p>
    <w:p>
      <w:pPr>
        <w:pStyle w:val="0"/>
        <w:jc w:val="right"/>
      </w:pPr>
      <w:r>
        <w:rPr>
          <w:sz w:val="20"/>
        </w:rPr>
        <w:t xml:space="preserve">некоммерческих организаций, единственным</w:t>
      </w:r>
    </w:p>
    <w:p>
      <w:pPr>
        <w:pStyle w:val="0"/>
        <w:jc w:val="right"/>
      </w:pPr>
      <w:r>
        <w:rPr>
          <w:sz w:val="20"/>
        </w:rPr>
        <w:t xml:space="preserve">учредителем (участником) которых является</w:t>
      </w:r>
    </w:p>
    <w:p>
      <w:pPr>
        <w:pStyle w:val="0"/>
        <w:jc w:val="right"/>
      </w:pPr>
      <w:r>
        <w:rPr>
          <w:sz w:val="20"/>
        </w:rPr>
        <w:t xml:space="preserve">Ханты-Мансийский автономный округ - Югра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(ФИО и должность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непосредственного начальника)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ФИО работника, заполнившего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декларацию, должность)</w:t>
      </w:r>
    </w:p>
    <w:p>
      <w:pPr>
        <w:pStyle w:val="0"/>
        <w:jc w:val="center"/>
      </w:pPr>
      <w:r>
        <w:rPr>
          <w:sz w:val="20"/>
        </w:rPr>
      </w:r>
    </w:p>
    <w:bookmarkStart w:id="133" w:name="P133"/>
    <w:bookmarkEnd w:id="133"/>
    <w:p>
      <w:pPr>
        <w:pStyle w:val="0"/>
        <w:jc w:val="center"/>
      </w:pPr>
      <w:r>
        <w:rPr>
          <w:sz w:val="20"/>
        </w:rPr>
        <w:t xml:space="preserve">Декларация</w:t>
      </w:r>
    </w:p>
    <w:p>
      <w:pPr>
        <w:pStyle w:val="0"/>
        <w:jc w:val="center"/>
      </w:pPr>
      <w:r>
        <w:rPr>
          <w:sz w:val="20"/>
        </w:rPr>
        <w:t xml:space="preserve">о конфликте интересов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Перед заполнением настоящей декларации </w:t>
      </w:r>
      <w:hyperlink w:history="0" w:anchor="P145" w:tooltip="&lt;1&gt; Ответьте &quot;ДА&quot; или &quot;НЕТ&quot; на каждый вопрос. Ответ &quot;ДА&quot;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&quot;ДА&quot; в месте, отведенном в конце восьмого раздела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8" w:name="P138"/>
    <w:bookmarkEnd w:id="138"/>
    <w:p>
      <w:pPr>
        <w:pStyle w:val="0"/>
        <w:outlineLvl w:val="2"/>
        <w:ind w:firstLine="540"/>
        <w:jc w:val="both"/>
      </w:pPr>
      <w:r>
        <w:rPr>
          <w:sz w:val="20"/>
        </w:rPr>
        <w:t xml:space="preserve">I. Внешние интересы или активы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активах организации?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другой компании, находящейся в деловых отношениях с организацией (контрагенте, подрядчике, консультанте, клиенте и т.п.)?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деятельности компании-конкуренте или физическом лице-конкуренте организации?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history="0" w:anchor="P185" w:tooltip="VIII. Другие вопросы">
        <w:r>
          <w:rPr>
            <w:sz w:val="20"/>
            <w:color w:val="0000ff"/>
          </w:rPr>
          <w:t xml:space="preserve">восьмого раздела</w:t>
        </w:r>
      </w:hyperlink>
      <w:r>
        <w:rPr>
          <w:sz w:val="20"/>
        </w:rPr>
        <w:t xml:space="preserve"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1.5. В компании или организации, выступающей стороной в судебном или арбитражном разбирательстве с организацией?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компании, находящейся в деловых отношениях с организацией?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компании, которая ищет возможность построить деловые отношения с организацией или ведет с ней переговоры?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компании-конкуренте организации?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компании, выступающей или предполагающей выступить стороной в судебном или арбитражном разбирательстве с организацией? 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II. Личные интересы и честное ведение бизнеса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III. Взаимоотношения с государственными служащими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IV. Инсайдерская информация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Раскрывали ли Вы третьим лицам какую-либо информацию об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V. Ресурсы организации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VI. Равные права работников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Работают ли члены Вашей семьи или близкие родственники в организации, в том числе под Вашим прямым руководством?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VII. Подарки и деловое гостеприимство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Нарушали ли Вы правила обмена деловыми подарками и знаками делового гостеприимства? ________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5" w:name="P185"/>
    <w:bookmarkEnd w:id="185"/>
    <w:p>
      <w:pPr>
        <w:pStyle w:val="0"/>
        <w:outlineLvl w:val="2"/>
        <w:ind w:firstLine="540"/>
        <w:jc w:val="both"/>
      </w:pPr>
      <w:r>
        <w:rPr>
          <w:sz w:val="20"/>
        </w:rPr>
        <w:t xml:space="preserve">VIII. Другие вопросы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В случае положительного ответа на любой из вопросов  </w:t>
      </w:r>
      <w:hyperlink w:history="0" w:anchor="P138" w:tooltip="I. Внешние интересы или активы">
        <w:r>
          <w:rPr>
            <w:sz w:val="20"/>
            <w:color w:val="0000ff"/>
          </w:rPr>
          <w:t xml:space="preserve">разделов  I</w:t>
        </w:r>
      </w:hyperlink>
      <w:r>
        <w:rPr>
          <w:sz w:val="20"/>
        </w:rPr>
        <w:t xml:space="preserve"> - </w:t>
      </w:r>
      <w:hyperlink w:history="0" w:anchor="P185" w:tooltip="VIII. Другие вопросы">
        <w:r>
          <w:rPr>
            <w:sz w:val="20"/>
            <w:color w:val="0000ff"/>
          </w:rPr>
          <w:t xml:space="preserve">VIII</w:t>
        </w:r>
      </w:hyperlink>
    </w:p>
    <w:p>
      <w:pPr>
        <w:pStyle w:val="1"/>
        <w:jc w:val="both"/>
      </w:pPr>
      <w:r>
        <w:rPr>
          <w:sz w:val="20"/>
        </w:rPr>
        <w:t xml:space="preserve">необходимо  изложить  подробную информацию для всестороннего рассмотрения и</w:t>
      </w:r>
    </w:p>
    <w:p>
      <w:pPr>
        <w:pStyle w:val="1"/>
        <w:jc w:val="both"/>
      </w:pPr>
      <w:r>
        <w:rPr>
          <w:sz w:val="20"/>
        </w:rPr>
        <w:t xml:space="preserve">оценки обстоятельств.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IX. Декларация о доходах</w:t>
      </w:r>
    </w:p>
    <w:p>
      <w:pPr>
        <w:pStyle w:val="1"/>
        <w:jc w:val="both"/>
      </w:pPr>
      <w:r>
        <w:rPr>
          <w:sz w:val="20"/>
        </w:rPr>
        <w:t xml:space="preserve">    18.  Какие  доходы  получили  Вы  и члены Вашей семьи по месту основной</w:t>
      </w:r>
    </w:p>
    <w:p>
      <w:pPr>
        <w:pStyle w:val="1"/>
        <w:jc w:val="both"/>
      </w:pPr>
      <w:r>
        <w:rPr>
          <w:sz w:val="20"/>
        </w:rPr>
        <w:t xml:space="preserve">работы за отчетный период?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0"/>
        <w:ind w:left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Какие доходы получили Вы и члены Вашей семьи не по месту основной работы за отчетный период?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Подпись: _____________________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ХМАО - Югры от 26.09.2014 N 531-рп</w:t>
            <w:br/>
            <w:t>(ред. от 10.03.2023)</w:t>
            <w:br/>
            <w:t>"О Типовом положении о конфликте инте...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75022&amp;dst=100005" TargetMode = "External"/>
	<Relationship Id="rId8" Type="http://schemas.openxmlformats.org/officeDocument/2006/relationships/hyperlink" Target="https://login.consultant.ru/link/?req=doc&amp;base=RZB&amp;n=482878&amp;dst=97" TargetMode = "External"/>
	<Relationship Id="rId9" Type="http://schemas.openxmlformats.org/officeDocument/2006/relationships/hyperlink" Target="https://login.consultant.ru/link/?req=doc&amp;base=RLAW926&amp;n=313212" TargetMode = "External"/>
	<Relationship Id="rId10" Type="http://schemas.openxmlformats.org/officeDocument/2006/relationships/hyperlink" Target="https://login.consultant.ru/link/?req=doc&amp;base=RLAW926&amp;n=288332" TargetMode = "External"/>
	<Relationship Id="rId11" Type="http://schemas.openxmlformats.org/officeDocument/2006/relationships/hyperlink" Target="https://login.consultant.ru/link/?req=doc&amp;base=RLAW926&amp;n=122678&amp;dst=100134" TargetMode = "External"/>
	<Relationship Id="rId12" Type="http://schemas.openxmlformats.org/officeDocument/2006/relationships/hyperlink" Target="https://login.consultant.ru/link/?req=doc&amp;base=RLAW926&amp;n=275022&amp;dst=100005" TargetMode = "External"/>
	<Relationship Id="rId13" Type="http://schemas.openxmlformats.org/officeDocument/2006/relationships/hyperlink" Target="https://login.consultant.ru/link/?req=doc&amp;base=RZB&amp;n=475114&amp;dst=100497" TargetMode = "External"/>
	<Relationship Id="rId14" Type="http://schemas.openxmlformats.org/officeDocument/2006/relationships/hyperlink" Target="https://login.consultant.ru/link/?req=doc&amp;base=RLAW926&amp;n=275022&amp;dst=100006" TargetMode = "External"/>
	<Relationship Id="rId15" Type="http://schemas.openxmlformats.org/officeDocument/2006/relationships/hyperlink" Target="https://login.consultant.ru/link/?req=doc&amp;base=RLAW926&amp;n=293579" TargetMode = "External"/>
	<Relationship Id="rId16" Type="http://schemas.openxmlformats.org/officeDocument/2006/relationships/hyperlink" Target="https://login.consultant.ru/link/?req=doc&amp;base=RLAW926&amp;n=275022&amp;dst=100007" TargetMode = "External"/>
	<Relationship Id="rId17" Type="http://schemas.openxmlformats.org/officeDocument/2006/relationships/hyperlink" Target="https://login.consultant.ru/link/?req=doc&amp;base=RLAW926&amp;n=275022&amp;dst=100009" TargetMode = "External"/>
	<Relationship Id="rId18" Type="http://schemas.openxmlformats.org/officeDocument/2006/relationships/hyperlink" Target="https://login.consultant.ru/link/?req=doc&amp;base=RZB&amp;n=475114" TargetMode = "External"/>
	<Relationship Id="rId19" Type="http://schemas.openxmlformats.org/officeDocument/2006/relationships/hyperlink" Target="https://login.consultant.ru/link/?req=doc&amp;base=RLAW926&amp;n=275022&amp;dst=100010" TargetMode = "External"/>
	<Relationship Id="rId20" Type="http://schemas.openxmlformats.org/officeDocument/2006/relationships/hyperlink" Target="https://login.consultant.ru/link/?req=doc&amp;base=RLAW926&amp;n=275022&amp;dst=100011" TargetMode = "External"/>
	<Relationship Id="rId21" Type="http://schemas.openxmlformats.org/officeDocument/2006/relationships/hyperlink" Target="https://login.consultant.ru/link/?req=doc&amp;base=RLAW926&amp;n=275022&amp;dst=100012" TargetMode = "External"/>
	<Relationship Id="rId22" Type="http://schemas.openxmlformats.org/officeDocument/2006/relationships/hyperlink" Target="https://login.consultant.ru/link/?req=doc&amp;base=RZB&amp;n=475114" TargetMode = "External"/>
	<Relationship Id="rId23" Type="http://schemas.openxmlformats.org/officeDocument/2006/relationships/hyperlink" Target="https://login.consultant.ru/link/?req=doc&amp;base=RZB&amp;n=475114&amp;dst=100579" TargetMode = "External"/>
	<Relationship Id="rId24" Type="http://schemas.openxmlformats.org/officeDocument/2006/relationships/hyperlink" Target="https://login.consultant.ru/link/?req=doc&amp;base=RZB&amp;n=475114&amp;dst=1883" TargetMode = "External"/>
	<Relationship Id="rId25" Type="http://schemas.openxmlformats.org/officeDocument/2006/relationships/hyperlink" Target="https://login.consultant.ru/link/?req=doc&amp;base=RLAW926&amp;n=275022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ХМАО - Югры от 26.09.2014 N 531-рп
(ред. от 10.03.2023)
"О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Югра"</dc:title>
  <dcterms:created xsi:type="dcterms:W3CDTF">2024-12-11T12:42:47Z</dcterms:created>
</cp:coreProperties>
</file>