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C5" w:rsidRDefault="0027488F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line">
                  <wp:posOffset>-211455</wp:posOffset>
                </wp:positionV>
                <wp:extent cx="550545" cy="703580"/>
                <wp:effectExtent l="0" t="0" r="1905" b="1270"/>
                <wp:wrapNone/>
                <wp:docPr id="1" name="Рисунок 4" descr="rayshew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rayshew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054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72576;o:allowoverlap:true;o:allowincell:true;mso-position-horizontal-relative:margin;margin-left:-8.25pt;mso-position-horizontal:absolute;mso-position-vertical-relative:line;margin-top:-16.65pt;mso-position-vertical:absolute;width:43.35pt;height:55.4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ДЕПАРТАМЕНТ КУЛЬТУРЫ</w:t>
      </w:r>
    </w:p>
    <w:p w:rsidR="00B87FC5" w:rsidRDefault="0027488F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ХАНТЫ-МАНСИЙСКОГО АВТОНОМНОГО ОКРУГА – ЮГРЫ</w:t>
      </w:r>
    </w:p>
    <w:p w:rsidR="00B87FC5" w:rsidRDefault="00B87F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B87FC5" w:rsidRDefault="0027488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Бюджетное учреждение Ханты-Мансийского автономного округа – Югры</w:t>
      </w:r>
    </w:p>
    <w:tbl>
      <w:tblPr>
        <w:tblW w:w="91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5"/>
      </w:tblGrid>
      <w:tr w:rsidR="00B87FC5">
        <w:trPr>
          <w:trHeight w:val="263"/>
        </w:trPr>
        <w:tc>
          <w:tcPr>
            <w:tcW w:w="9125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shd w:val="clear" w:color="auto" w:fill="auto"/>
          </w:tcPr>
          <w:p w:rsidR="00B87FC5" w:rsidRDefault="00274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«Музей Природы и Человека»</w:t>
            </w:r>
          </w:p>
          <w:p w:rsidR="00B87FC5" w:rsidRDefault="0027488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(БУ «Музей Природы и Человека»)</w:t>
            </w:r>
          </w:p>
        </w:tc>
      </w:tr>
    </w:tbl>
    <w:p w:rsidR="00B87FC5" w:rsidRDefault="00B87FC5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</w:p>
    <w:p w:rsidR="00B87FC5" w:rsidRDefault="0027488F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ПРИКАЗ</w:t>
      </w:r>
    </w:p>
    <w:p w:rsidR="00B87FC5" w:rsidRDefault="0027488F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D9D9D9"/>
        </w:rPr>
        <w:t>[Дата документа]</w:t>
      </w:r>
    </w:p>
    <w:p w:rsidR="00B87FC5" w:rsidRDefault="0027488F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D9D9D9"/>
        </w:rPr>
        <w:t>[Номер документа]</w:t>
      </w:r>
    </w:p>
    <w:p w:rsidR="00B87FC5" w:rsidRDefault="00B87FC5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87FC5" w:rsidRDefault="0027488F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Ханты-Мансийск</w:t>
      </w:r>
    </w:p>
    <w:p w:rsidR="00B87FC5" w:rsidRDefault="00B87FC5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2B0C46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О внесении изменений в приказ</w:t>
      </w:r>
      <w:r w:rsidR="002B0C46" w:rsidRPr="002B0C46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B0C46" w:rsidRDefault="002B0C46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БУ «Музей Природы и Человека» </w:t>
      </w:r>
    </w:p>
    <w:p w:rsidR="00B87FC5" w:rsidRDefault="002B0C46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 w:rsidRPr="002B0C46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от 01.07.2026 № 132/01-02</w:t>
      </w:r>
      <w:r w:rsidR="0027488F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B87FC5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«О ценах и льготах на услуги </w:t>
      </w:r>
    </w:p>
    <w:p w:rsidR="00B87FC5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бюджетного учреждения </w:t>
      </w:r>
    </w:p>
    <w:p w:rsidR="00B87FC5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Ханты-Мансийского </w:t>
      </w:r>
    </w:p>
    <w:p w:rsidR="00B87FC5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автономного округа – Югры </w:t>
      </w:r>
    </w:p>
    <w:p w:rsidR="00B87FC5" w:rsidRDefault="0027488F">
      <w:pPr>
        <w:widowControl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«Музей Природы и Человека»</w:t>
      </w:r>
    </w:p>
    <w:p w:rsidR="00B87FC5" w:rsidRDefault="00B87FC5">
      <w:pPr>
        <w:widowControl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B87FC5" w:rsidRPr="00921D3F" w:rsidRDefault="0027488F" w:rsidP="00921D3F">
      <w:pPr>
        <w:widowControl/>
        <w:tabs>
          <w:tab w:val="left" w:pos="426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На основании</w:t>
      </w:r>
      <w:r w:rsidR="00646B03" w:rsidRP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Закона Российской Федерации от 15.01.1993 № 4301-1 «О статусе Героев Советского Союза, Героев Российской Федерации 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/>
        <w:t xml:space="preserve">и полных кавалеров ордена Славы», Федерального закона от 09.01.1997 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/>
        <w:t xml:space="preserve">№ 5-ФЗ «О предоставлении социальных гарантий Героям Социалистического Труда, Героям Труда Российской Федерации и полным кавалерам ордена Трудовой Славы», Федерального закона от 12.01.1995 </w:t>
      </w:r>
      <w:r w:rsidR="00F243AD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/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№ 5-ФЗ «О ветеранах», Федерального закона от 28.11.2025 № 435-ФЗ </w:t>
      </w:r>
      <w:r w:rsidR="00F243AD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/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«О предоставлении социальных гарантий женщинам, удостоенным звания «Мать-героиня», </w:t>
      </w:r>
      <w:r w:rsidR="00921D3F" w:rsidRP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Указ</w:t>
      </w:r>
      <w:r w:rsid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</w:t>
      </w:r>
      <w:r w:rsidR="00921D3F" w:rsidRP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Президента Российской Федерации от 15</w:t>
      </w:r>
      <w:r w:rsid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.05.</w:t>
      </w:r>
      <w:r w:rsidR="00921D3F" w:rsidRP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2026 года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,</w:t>
      </w:r>
      <w:r w:rsidR="00921D3F" w:rsidRPr="00921D3F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>Указа Президента Российской Федерации от 23.01.2024 № 63 «О мерах социальной поддержки многодетных семей», Закона</w:t>
      </w:r>
      <w:r w:rsidR="00921D3F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Ханты-Мансийского автономного</w:t>
      </w:r>
      <w:r w:rsidR="00921D3F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br/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округа 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–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Югры от 07.07.2004 № 45-оз</w:t>
      </w:r>
      <w:r w:rsidR="00921D3F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>«О поддержке семьи, материнства, отцовства и детства</w:t>
      </w:r>
      <w:r w:rsidR="00921D3F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>в Ханты-Мансийском автономном округе – Югре»,</w:t>
      </w:r>
      <w:r w:rsidR="00F243AD" w:rsidRPr="00F243AD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F243AD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Закона Ханты-Мансийского автономного округа – Югры «О культуре и искусстве в </w:t>
      </w:r>
      <w:r w:rsidR="00F243AD" w:rsidRPr="002B0C46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Ханты-Мансийском автономном округе – Югре» от 15.11.2005 №109-оз,</w:t>
      </w:r>
      <w:r w:rsidR="00646B03" w:rsidRPr="002B0C46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</w:t>
      </w:r>
      <w:r w:rsidR="00646B03" w:rsidRPr="002B0C46"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 – Югры от 03.07.2026 № 58-оз</w:t>
      </w:r>
      <w:r w:rsidR="00F243AD" w:rsidRPr="002B0C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6B03" w:rsidRPr="002B0C46">
        <w:rPr>
          <w:rFonts w:ascii="Times New Roman" w:eastAsia="Times New Roman" w:hAnsi="Times New Roman" w:cs="Times New Roman"/>
          <w:sz w:val="28"/>
          <w:szCs w:val="28"/>
        </w:rPr>
        <w:t>«О внесении изменений</w:t>
      </w:r>
      <w:r w:rsidR="00646B03">
        <w:rPr>
          <w:rFonts w:ascii="Times New Roman" w:eastAsia="Times New Roman" w:hAnsi="Times New Roman" w:cs="Times New Roman"/>
          <w:sz w:val="28"/>
          <w:szCs w:val="28"/>
        </w:rPr>
        <w:t xml:space="preserve"> в отдельные законы Ханты-Мансийского автономного округа – Югры»,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постановлени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>я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Правительства автономного округа от 05.05.2012 № 152-п «Об установлении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государственными организациями культуры и искусства Ханты-Мансийского автономного округа – Югры льгот на посещение проводимых ими платных мероприятий для отдельных категорий граждан»,</w:t>
      </w:r>
      <w:r w:rsidR="00646B03" w:rsidRP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 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постановления Правительства Ханты-Мансийского </w:t>
      </w:r>
      <w:r w:rsidR="00F243A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автономного </w:t>
      </w:r>
      <w:r w:rsidR="00F243A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br/>
        <w:t>округа – Югры от 24.05.</w:t>
      </w:r>
      <w:r w:rsidR="00646B0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 xml:space="preserve">2024 </w:t>
      </w:r>
      <w:r w:rsidR="00646B03" w:rsidRPr="005C5B8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zh-CN"/>
        </w:rPr>
        <w:t>№ 198-п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5C5B84" w:rsidRPr="005C5B84">
        <w:rPr>
          <w:rFonts w:ascii="Times New Roman" w:eastAsia="Calibri" w:hAnsi="Times New Roman" w:cs="Times New Roman"/>
          <w:color w:val="auto"/>
          <w:sz w:val="28"/>
          <w:szCs w:val="28"/>
        </w:rPr>
        <w:t>«О мерах социальной поддержки, предоставляемых многодетным семьям в Ханты-Мансийском автономном округе – Югре»</w:t>
      </w:r>
      <w:r w:rsidR="00646B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0C46" w:rsidRPr="002B0C4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постановления Правительства Ханты-Мансийского автономного округа – Югры от 13.07.2026 № 238-п </w:t>
      </w:r>
      <w:r w:rsidR="005C5B8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>«О внесении изменений в некоторые постановления Правительства Ханты-Мансийского автономного округа – Югры»,</w:t>
      </w:r>
      <w:r w:rsidR="00646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6B03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приказа Министерства культуры Российской Федерации от 17.12.2015 № 3119 «Об утверждении Порядка бесплатного посещения музеев лицами, не достигшими восемнадцати лет, а также обучающимися по основным профессиональным образовательным программам»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spacing w:val="30"/>
          <w:sz w:val="28"/>
          <w:szCs w:val="28"/>
        </w:rPr>
        <w:t>приказываю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</w:p>
    <w:p w:rsidR="00B87FC5" w:rsidRDefault="0027488F">
      <w:pPr>
        <w:widowControl/>
        <w:tabs>
          <w:tab w:val="left" w:pos="426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 Внести изменения в приказ 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БУ «Музей Природы и Человека»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от 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>01.07.2026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№ 132/01-02 «О ценах и льготах на услуги бюджетного учреждения Ханты-Мансийского автономного округа – Югры «Музей Природы и Человека»:</w:t>
      </w:r>
    </w:p>
    <w:p w:rsidR="00B87FC5" w:rsidRDefault="0027488F">
      <w:pPr>
        <w:widowControl/>
        <w:tabs>
          <w:tab w:val="left" w:pos="426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1.1. Приложение 3 Перечень льгот при посещении экспозиций бюджетного учреждения Ханты-Мансийского автономного округа – Югры «Музей Природы и Человека» изложить в новой редакции согласно приложению к настоящему приказу.</w:t>
      </w:r>
    </w:p>
    <w:p w:rsidR="00B87FC5" w:rsidRDefault="0027488F">
      <w:pPr>
        <w:widowControl/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ab/>
        <w:t>2. Зубкову В.В., редактору электронных баз данных информационно-аналитической службы, разместить цифровую копию настоящего приказа на официальном сайте бюджетного учреждения Ханты-Мансийского автономного округа – Югры «Музей Природы и Человека» в сети Интернет (https://ugramuseum.ru/); внести изменения согласно приложени</w:t>
      </w:r>
      <w:r w:rsidR="002B0C46">
        <w:rPr>
          <w:rFonts w:ascii="Times New Roman" w:eastAsia="Calibri" w:hAnsi="Times New Roman" w:cs="Times New Roman"/>
          <w:color w:val="auto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 настоящему приказу в билетную систему TicketNet.</w:t>
      </w:r>
    </w:p>
    <w:p w:rsidR="00B87FC5" w:rsidRDefault="0027488F">
      <w:pPr>
        <w:widowControl/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ab/>
        <w:t>3. Пермитиной Д.В., помощнику руководителя 1 категории, довести настоящий приказ до сведения исполнителей.</w:t>
      </w:r>
    </w:p>
    <w:p w:rsidR="00B87FC5" w:rsidRDefault="0027488F">
      <w:pPr>
        <w:widowControl/>
        <w:tabs>
          <w:tab w:val="left" w:pos="709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4. Контроль за исполнением настоящего приказа возложить на заместителя директора по развитию.</w:t>
      </w:r>
    </w:p>
    <w:p w:rsidR="00B87FC5" w:rsidRDefault="00B87FC5">
      <w:pPr>
        <w:widowControl/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87FC5" w:rsidRDefault="00B87FC5">
      <w:pPr>
        <w:widowControl/>
        <w:tabs>
          <w:tab w:val="num" w:pos="567"/>
          <w:tab w:val="left" w:pos="141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87FC5" w:rsidRDefault="00B87FC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912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3669"/>
        <w:gridCol w:w="2001"/>
      </w:tblGrid>
      <w:tr w:rsidR="00B87FC5">
        <w:trPr>
          <w:trHeight w:val="1453"/>
        </w:trPr>
        <w:tc>
          <w:tcPr>
            <w:tcW w:w="3459" w:type="dxa"/>
            <w:shd w:val="clear" w:color="auto" w:fill="auto"/>
          </w:tcPr>
          <w:p w:rsidR="00B87FC5" w:rsidRDefault="0027488F" w:rsidP="00921D3F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2038985</wp:posOffset>
                      </wp:positionH>
                      <wp:positionV relativeFrom="paragraph">
                        <wp:posOffset>17780</wp:posOffset>
                      </wp:positionV>
                      <wp:extent cx="2486025" cy="895350"/>
                      <wp:effectExtent l="0" t="0" r="28575" b="1905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602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algn="ctr">
                                <a:solidFill>
                                  <a:srgbClr val="A6A6A6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" o:spid="_x0000_s1" o:spt="2" type="#_x0000_t2" style="position:absolute;z-index:251674624;o:allowoverlap:true;o:allowincell:true;mso-position-horizontal-relative:text;margin-left:160.55pt;mso-position-horizontal:absolute;mso-position-vertical-relative:text;margin-top:1.40pt;mso-position-vertical:absolute;width:195.75pt;height:70.50pt;mso-wrap-distance-left:9.00pt;mso-wrap-distance-top:0.00pt;mso-wrap-distance-right:9.00pt;mso-wrap-distance-bottom:0.00pt;visibility:visible;" filled="f" strokecolor="#A6A6A6" strokeweight="1.00pt"/>
                  </w:pict>
                </mc:Fallback>
              </mc:AlternateContent>
            </w:r>
            <w:r w:rsidR="00921D3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И.о. д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иректор</w:t>
            </w:r>
            <w:r w:rsidR="00921D3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59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D9D9D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-33655</wp:posOffset>
                      </wp:positionV>
                      <wp:extent cx="427990" cy="320675"/>
                      <wp:effectExtent l="0" t="0" r="0" b="3175"/>
                      <wp:wrapNone/>
                      <wp:docPr id="3" name="Рисунок 1" descr="https://avatars.mds.yandex.net/get-mail-signature/200369/8036171c0d7e9a34ba232c06ed3da97e/ori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https://avatars.mds.yandex.net/get-mail-signature/200369/8036171c0d7e9a34ba232c06ed3da97e/ori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7990" cy="320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-251675648;o:allowoverlap:true;o:allowincell:true;mso-position-horizontal-relative:text;margin-left:-2.95pt;mso-position-horizontal:absolute;mso-position-vertical-relative:text;margin-top:-2.65pt;mso-position-vertical:absolute;width:33.70pt;height:25.25pt;mso-wrap-distance-left:9.00pt;mso-wrap-distance-top:0.00pt;mso-wrap-distance-right:9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D9D9D9"/>
                <w:sz w:val="20"/>
                <w:szCs w:val="20"/>
              </w:rPr>
              <w:t>ДОКУМЕНТ ПОДПИСАН</w:t>
            </w:r>
          </w:p>
          <w:p w:rsidR="00B87FC5" w:rsidRDefault="0027488F">
            <w:pPr>
              <w:widowControl/>
              <w:ind w:left="59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D9D9D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D9D9D9"/>
                <w:sz w:val="20"/>
                <w:szCs w:val="20"/>
              </w:rPr>
              <w:t>ЭЛЕКТРОННОЙ ПОДПИСЬЮ</w:t>
            </w:r>
          </w:p>
          <w:p w:rsidR="00B87FC5" w:rsidRDefault="00B87FC5">
            <w:pPr>
              <w:widowControl/>
              <w:contextualSpacing/>
              <w:rPr>
                <w:rFonts w:ascii="Times New Roman" w:eastAsia="Calibri" w:hAnsi="Times New Roman" w:cs="Times New Roman"/>
                <w:color w:val="D9D9D9"/>
                <w:sz w:val="8"/>
                <w:szCs w:val="8"/>
                <w:lang w:eastAsia="en-US"/>
              </w:rPr>
            </w:pPr>
          </w:p>
          <w:p w:rsidR="00B87FC5" w:rsidRDefault="0027488F">
            <w:pPr>
              <w:widowControl/>
              <w:contextualSpacing/>
              <w:rPr>
                <w:rFonts w:ascii="Times New Roman" w:eastAsia="Calibri" w:hAnsi="Times New Roman" w:cs="Times New Roman"/>
                <w:color w:val="D9D9D9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D9D9D9"/>
                <w:sz w:val="18"/>
                <w:szCs w:val="18"/>
                <w:lang w:eastAsia="en-US"/>
              </w:rPr>
              <w:t>Сертификат  [Номер сертификата 1]</w:t>
            </w:r>
          </w:p>
          <w:p w:rsidR="00B87FC5" w:rsidRDefault="0027488F">
            <w:pPr>
              <w:widowControl/>
              <w:contextualSpacing/>
              <w:rPr>
                <w:rFonts w:ascii="Times New Roman" w:eastAsia="Calibri" w:hAnsi="Times New Roman" w:cs="Times New Roman"/>
                <w:color w:val="D9D9D9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D9D9D9"/>
                <w:sz w:val="18"/>
                <w:szCs w:val="18"/>
                <w:lang w:eastAsia="en-US"/>
              </w:rPr>
              <w:t>Владелец [Владелец сертификата 1]</w:t>
            </w:r>
          </w:p>
          <w:p w:rsidR="00B87FC5" w:rsidRDefault="0027488F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D9D9D9"/>
                <w:sz w:val="18"/>
                <w:szCs w:val="18"/>
              </w:rPr>
              <w:t>Действителен с [ДатаС 1] по [ДатаПо 1]</w:t>
            </w:r>
          </w:p>
        </w:tc>
        <w:tc>
          <w:tcPr>
            <w:tcW w:w="2001" w:type="dxa"/>
            <w:shd w:val="clear" w:color="auto" w:fill="auto"/>
          </w:tcPr>
          <w:p w:rsidR="00B87FC5" w:rsidRDefault="00921D3F">
            <w:pPr>
              <w:widowControl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Е.Ю. Фугаева</w:t>
            </w:r>
          </w:p>
        </w:tc>
      </w:tr>
    </w:tbl>
    <w:p w:rsidR="00B87FC5" w:rsidRDefault="00B87FC5">
      <w:pPr>
        <w:widowControl/>
        <w:ind w:firstLine="425"/>
        <w:contextualSpacing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B87FC5" w:rsidRDefault="00B87FC5">
      <w:pPr>
        <w:widowControl/>
        <w:tabs>
          <w:tab w:val="num" w:pos="567"/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87FC5" w:rsidRDefault="00B87FC5">
      <w:pPr>
        <w:tabs>
          <w:tab w:val="left" w:pos="3215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B87FC5" w:rsidRDefault="00B87FC5">
      <w:pPr>
        <w:tabs>
          <w:tab w:val="left" w:pos="3215"/>
        </w:tabs>
        <w:rPr>
          <w:rFonts w:ascii="Times New Roman" w:hAnsi="Times New Roman" w:cs="Times New Roman"/>
          <w:sz w:val="28"/>
          <w:szCs w:val="28"/>
          <w:lang w:eastAsia="en-US"/>
        </w:rPr>
        <w:sectPr w:rsidR="00B87FC5">
          <w:headerReference w:type="default" r:id="rId17"/>
          <w:headerReference w:type="first" r:id="rId18"/>
          <w:pgSz w:w="11909" w:h="16838"/>
          <w:pgMar w:top="1418" w:right="1276" w:bottom="1134" w:left="1559" w:header="567" w:footer="6" w:gutter="0"/>
          <w:pgNumType w:start="1"/>
          <w:cols w:space="720"/>
          <w:titlePg/>
          <w:docGrid w:linePitch="360"/>
        </w:sectPr>
      </w:pPr>
    </w:p>
    <w:p w:rsidR="00B87FC5" w:rsidRDefault="0027488F">
      <w:pPr>
        <w:widowControl/>
        <w:tabs>
          <w:tab w:val="center" w:pos="4677"/>
          <w:tab w:val="right" w:pos="9355"/>
          <w:tab w:val="left" w:pos="11370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Приложение </w:t>
      </w:r>
    </w:p>
    <w:p w:rsidR="00B87FC5" w:rsidRDefault="0027488F">
      <w:pPr>
        <w:widowControl/>
        <w:tabs>
          <w:tab w:val="center" w:pos="4677"/>
          <w:tab w:val="right" w:pos="9355"/>
          <w:tab w:val="left" w:pos="11370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приказу БУ «Музей Природы и Человека» </w:t>
      </w:r>
    </w:p>
    <w:p w:rsidR="00B87FC5" w:rsidRDefault="0027488F">
      <w:pPr>
        <w:widowControl/>
        <w:jc w:val="right"/>
        <w:rPr>
          <w:rFonts w:ascii="Times New Roman" w:eastAsia="Times New Roman" w:hAnsi="Times New Roman" w:cs="Times New Roman"/>
          <w:color w:val="D9D9D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D9D9D9"/>
          <w:sz w:val="28"/>
          <w:szCs w:val="28"/>
        </w:rPr>
        <w:t xml:space="preserve"> [Дата документа] [Номер документа]</w:t>
      </w:r>
    </w:p>
    <w:p w:rsidR="00B87FC5" w:rsidRDefault="00B87FC5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87FC5" w:rsidRDefault="0027488F">
      <w:pPr>
        <w:widowControl/>
        <w:tabs>
          <w:tab w:val="center" w:pos="4677"/>
          <w:tab w:val="right" w:pos="9355"/>
          <w:tab w:val="left" w:pos="11370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Приложение 3 </w:t>
      </w:r>
    </w:p>
    <w:p w:rsidR="00B87FC5" w:rsidRDefault="0027488F">
      <w:pPr>
        <w:widowControl/>
        <w:tabs>
          <w:tab w:val="center" w:pos="4677"/>
          <w:tab w:val="right" w:pos="9355"/>
          <w:tab w:val="left" w:pos="11370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приказу БУ «Музей Природы и Человека» </w:t>
      </w:r>
    </w:p>
    <w:p w:rsidR="00B87FC5" w:rsidRDefault="0027488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D9D9D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01.07.2026 132/01-02</w:t>
      </w:r>
    </w:p>
    <w:p w:rsidR="00B87FC5" w:rsidRDefault="00B87FC5">
      <w:pPr>
        <w:widowControl/>
        <w:tabs>
          <w:tab w:val="left" w:pos="3215"/>
        </w:tabs>
        <w:jc w:val="right"/>
        <w:rPr>
          <w:rFonts w:ascii="Times New Roman" w:hAnsi="Times New Roman" w:cs="Times New Roman"/>
        </w:rPr>
      </w:pPr>
    </w:p>
    <w:p w:rsidR="00B87FC5" w:rsidRDefault="0027488F">
      <w:pPr>
        <w:widowControl/>
        <w:shd w:val="clear" w:color="auto" w:fill="FFFFFF"/>
        <w:ind w:right="6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>Перечень льгот</w:t>
      </w:r>
    </w:p>
    <w:p w:rsidR="00B87FC5" w:rsidRDefault="0027488F">
      <w:pPr>
        <w:widowControl/>
        <w:shd w:val="clear" w:color="auto" w:fill="FFFFFF"/>
        <w:ind w:right="6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 xml:space="preserve">при посещении стационарной экспозиции и временных выставок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zh-CN"/>
        </w:rPr>
        <w:t xml:space="preserve">бюджетного учреждения </w:t>
      </w:r>
    </w:p>
    <w:p w:rsidR="00B87FC5" w:rsidRDefault="0027488F">
      <w:pPr>
        <w:widowControl/>
        <w:shd w:val="clear" w:color="auto" w:fill="FFFFFF"/>
        <w:ind w:right="69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zh-CN"/>
        </w:rPr>
        <w:t>Ханты-Мансийского автономного округа – Югры «Музей Природы и Человека»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740"/>
        <w:gridCol w:w="2788"/>
        <w:gridCol w:w="4111"/>
        <w:gridCol w:w="3969"/>
      </w:tblGrid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-5" w:firstLine="1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№</w:t>
            </w:r>
          </w:p>
          <w:p w:rsidR="00B87FC5" w:rsidRDefault="0027488F">
            <w:pPr>
              <w:widowControl/>
              <w:ind w:left="84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Категория граждан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Основа предоставления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>1</w:t>
            </w:r>
          </w:p>
        </w:tc>
        <w:tc>
          <w:tcPr>
            <w:tcW w:w="4111" w:type="dxa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Документы, при</w:t>
            </w:r>
          </w:p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предъявлении которых</w:t>
            </w:r>
          </w:p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предоставляются льготы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Юридическое основание</w:t>
            </w:r>
          </w:p>
        </w:tc>
      </w:tr>
      <w:tr w:rsidR="00B87FC5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13608" w:type="dxa"/>
            <w:gridSpan w:val="4"/>
          </w:tcPr>
          <w:p w:rsidR="00B87FC5" w:rsidRDefault="0027488F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Федеральные льготы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1.1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Героя Советского Союза, Героя Российской Федерации или полного кавалера ордена Славы;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Статья 7 Закона Российской Федерации от 15.01.1993 № 4301-1 «О статусе Героев Советского Союза, Героев Российской Федерации и полных кавалеров ордена Славы»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1.2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Герои Социалистического Труда, Герои Труда Российской Федерации, награжденные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орденом Трудовой Славы трех степеней (полные кавалеры ордена Трудовой Славы)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Внеочередное предоставление услуг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Героя Социалистического Труда, Героя Труда Российской Федерации или награжденного орденом Трудовой Славы трех степеней;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 xml:space="preserve">Статья 5 Федерального закона от 09.01.1997 № 5-ФЗ «О предоставлении социальных гарантий Героям Социалистического Труда, Героям Труда Российской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Федерации и полным кавалерам ордена Трудовой Славы»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 w:rsidP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1.</w:t>
            </w:r>
            <w:r w:rsidR="002105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Участники Великой Отечественной войны из числа лиц, указанных в подпунктах «а-ж, и» подпункта 1 пункта 1 статьи 2 Федерального закона от 12.01.1995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br/>
              <w:t>№ 5-ФЗ «О ветеранах»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Внеочередное предоставление услуг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ветерана Великой Отечественной войны;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Статья 15 Федерального закона от 12.01.1995 № 5-ФЗ «О ветеранах»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1.4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Женщины, удостоенные звания «Мать-героиня»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Внеочередное предоставление услуг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грамота о присвоении звания «Мать-героиня»;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Статья 7 Федерального закона от 28.11.2025 № 435-ФЗ «О предоставлении социальных гарантий женщинам, удостоенным звания «Мать-героиня»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1.5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Ветераны боевых действий из числа лиц, указанных в подпунктах 1-4 пункта 1 статьи 3 Федерального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закона от 12.01.1995 № 5-ФЗ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br/>
              <w:t>«О ветеранах»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Предоставление преимущественного права на получение услуг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ветерана боевых действий;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Статья 16 Федерального закона от 12.01.1995 № 5-ФЗ «О ветеранах»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Лица, награжденные знаком «Жителю блокадного Ленинграда» или «Жителю осажденного Севастополя»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Предоставление преимущественного права на получение услуг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к знаку «Жителю блокадного Ленинграда», удостоверение к знаку «Жителю осаждённого Севастополя»;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Статья 18 Федерального закона от 12.01.1995 № 5-ФЗ «О ветеранах»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1.7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Лица, не достигшие 18 лет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один раз в месяц в единый день льготного посещения постоянных и временных выставок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>2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свидетельство о рождении, паспорт гражданина Российской Федерации;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информация законного представителя с сервиса Цифровой ID платформы МАХ / Госуслуги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Пункт 2 Порядка бесплатного посещения музеев лицами, не достигшими восемнадцати лет, а также обучающимися по основным профессиональным образовательным программам, утвержденного приказом Министерства культуры Российской Федерации от 17.12.2015 № 3119 «Об утверждении Порядка бесплатного посещения музеев лицами, не достигшими восемнадцати лет, а также обучающимися по основным профессиональным образовательным программам»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1.8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Лица, обучающиеся по основным профессиональным образовательным программам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один раз в месяц в единый день льготного посещения постоянных и временных выставок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>2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студенческий билет, справка об обучении и паспорт гражданина Российской Федерации;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10520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1.9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Члены многодетных семей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  <w:bookmarkStart w:id="0" w:name="_GoBack"/>
            <w:bookmarkEnd w:id="0"/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- удостоверение единого образца, подтверждающее статус многодетной семьи в Российской Федерации;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 xml:space="preserve">Указ Президента Российской Федерации от 23.01.2024 № 63 «О мерах социальной поддержки многодетных семей», Закон Ханты-Мансийского автономного округа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 xml:space="preserve"> Югры от 07.07.2004 № 45-оз «О поддержке семьи, материнства, отцовства и детства в Ханты-Мансийском автономном округе – Югре», </w:t>
            </w:r>
          </w:p>
          <w:p w:rsidR="00921D3F" w:rsidRDefault="0027488F" w:rsidP="005C5B84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раздел 1 Порядка бесплатного посещения многодетными семьями музеев, парков культуры и отдыха, выставок, проводимых учреждениями культуры Ханты-Мансийского автономного округа – Югры, утверждённого постановлением Правительства Ханты-Мансийского автономного округа – Югры от 24 мая 2024 года № 198-п</w:t>
            </w:r>
            <w:r w:rsidR="005C5B84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 xml:space="preserve"> </w:t>
            </w:r>
            <w:r w:rsidR="005C5B84" w:rsidRPr="005C5B84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«О мерах социальной поддержки, предоставляемых многодетным семьям в Ханты-Мансийском автономном округе – Югре»</w:t>
            </w:r>
          </w:p>
        </w:tc>
      </w:tr>
      <w:tr w:rsidR="00B87FC5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13608" w:type="dxa"/>
            <w:gridSpan w:val="4"/>
            <w:vAlign w:val="center"/>
          </w:tcPr>
          <w:p w:rsidR="00B87FC5" w:rsidRDefault="0027488F">
            <w:pPr>
              <w:widowControl/>
              <w:ind w:left="82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Региональные льготы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2.1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Инвалиды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установленного образца, справка, выданная по итогам медико-социальной экспертизы (МСЭ) и паспорт гражданина Российской Федерации;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Пункт 2 статьи 9 Закона Ханты-Мансийского автономного округа – Югры «О культуре и искусстве в Ханты-Мансийском автономном округе – Югре» №</w:t>
            </w:r>
            <w:r w:rsidR="002B0C4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109-оз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2.2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Дети дошкольного возраста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свидетельство о рождении;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информация законного представителя с сервиса Цифровой ID платформы МАХ / Госуслуги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2.3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Военнослужащие, проходящие военную службу по призыву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военный билет с отметкой о прохождении в данный момент военной службы по призыву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2.4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Неработающие пенсионеры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(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женщины, достигшие возраста 55 лет, и мужчины, достигших возраста 60 лет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пенсионное удостоверение и справка из Социального фонда России, подтверждающая статус пенсионера и отсутствие трудовой занятости или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иные документы, подтверждающие статус льготной категории;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lastRenderedPageBreak/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2.5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Ветераны труда и лица, проработавшие в тылу в период Великой Отечественной войны 1941 - 1945 годов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ветерана Великой Отечественной войны или иные документы, подтверждающие статус льготной категории;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Жертвы политических репрессий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свидетельство о праве на льготы, выдаваемого лицам, признанным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пострадавшими от политических репрессий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или иные документы, подтверждающие статус льготной категории;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2.7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Лица, подвергшиеся воздействию радиации вследствие катастрофы на Чернобыльской АЭС, ядерных испытаний на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Семипалатинском полигоне, и приравненные к ним категории граждан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гражданина, подвергшегося воздействию радиации вследствие катастрофы на Чернобыльской АЭС;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- удостоверение участника ликвидации последствий аварии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 xml:space="preserve">в 1957 году на производственном объединении «Маяк» и сбросов радиоактивных отходов в реку Теча; 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удостоверение единого образца для граждан, подвергшихся радиационному воздействию вследствие ядерных испытаний на Семипалатинском полигоне;</w:t>
            </w:r>
          </w:p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 подтверждение через сервис Цифровой ID на платформе МАХ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2.8.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Участники СВО</w:t>
            </w:r>
            <w:r w:rsidR="004737F7" w:rsidRPr="004737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>3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- документ, удостоверяющий личность (паспорт гражданина РФ или иной официальный документ);</w:t>
            </w:r>
          </w:p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- сведения, подтверждающие участие гражданина в специальной военной операции (оригинал и копия документа для подтверждения права на льготу)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87FC5" w:rsidRDefault="0027488F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Пункт 3 статьи 9 Закона Ханты-Мансийского автономного округа – Югры «О культуре и искусстве в Ханты-Мансийском автономном округе – Югре» №109-оз</w:t>
            </w:r>
          </w:p>
        </w:tc>
      </w:tr>
      <w:tr w:rsidR="00B87FC5" w:rsidTr="005C5B84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-15" w:right="6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2.9.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32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Члены семей участников СВО</w:t>
            </w:r>
            <w:r w:rsidR="004737F7" w:rsidRPr="004737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zh-CN"/>
              </w:rPr>
              <w:t>4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B87FC5" w:rsidRDefault="0027488F">
            <w:pPr>
              <w:widowControl/>
              <w:ind w:left="127" w:right="6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Безвозмездная, без ограничения количества раз</w:t>
            </w:r>
          </w:p>
        </w:tc>
        <w:tc>
          <w:tcPr>
            <w:tcW w:w="4111" w:type="dxa"/>
            <w:vAlign w:val="center"/>
          </w:tcPr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- документ, удостоверяющий личность (паспорт гражданина РФ или иной официальный документ);</w:t>
            </w:r>
          </w:p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 xml:space="preserve">- сведения, подтверждающие участие гражданина в специальной военной операции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lastRenderedPageBreak/>
              <w:t>(оригинал и копия документа для подтверждения права на льготу);</w:t>
            </w:r>
          </w:p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- документы, подтверждающие родственные отношения с гражданами, относящихся к льготной категории (свидетельство о браке, рождении);</w:t>
            </w:r>
          </w:p>
          <w:p w:rsidR="00B87FC5" w:rsidRDefault="0027488F">
            <w:pPr>
              <w:widowControl/>
              <w:ind w:right="6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/>
              </w:rPr>
              <w:t>-удостоверение члена семьи ветерана боевых действий (предъявляется в случаях, когда льгота предоставляется семье погибшего участника).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87FC5" w:rsidRDefault="00B87FC5">
            <w:pPr>
              <w:widowControl/>
              <w:ind w:left="82" w:right="6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:rsidR="00B87FC5" w:rsidRDefault="0027488F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zh-CN"/>
        </w:rPr>
        <w:t xml:space="preserve">1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Бесплатное посещение музея предоставляется в основное рабочее время музея (согласно режиму работы учреждения).</w:t>
      </w:r>
    </w:p>
    <w:p w:rsidR="00B87FC5" w:rsidRDefault="0027488F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zh-CN"/>
        </w:rPr>
        <w:t>2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Единым днём льготного посещения является последнее воскресенье месяца.</w:t>
      </w:r>
    </w:p>
    <w:p w:rsidR="004737F7" w:rsidRPr="004D39F3" w:rsidRDefault="004737F7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737F7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zh-CN"/>
        </w:rPr>
        <w:t>3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Льгота распространяется на лиц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, указанных в подпунктах «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а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»-«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в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пункта 1</w:t>
      </w:r>
      <w:r w:rsidRPr="004737F7">
        <w:t xml:space="preserve">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Указа Президента Российской Федерации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от 15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мая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2026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года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№ 327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«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:</w:t>
      </w:r>
    </w:p>
    <w:p w:rsidR="004737F7" w:rsidRPr="004737F7" w:rsidRDefault="004737F7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а) лица, принимающи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(принимавши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) участие (содействующи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(содействовавши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) выполнению задач) в специальной военной операции;</w:t>
      </w:r>
    </w:p>
    <w:p w:rsidR="004737F7" w:rsidRPr="004737F7" w:rsidRDefault="004737F7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б) лица, выполняющи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(выполнявши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4737F7" w:rsidRDefault="004737F7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в) лица, принимавши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ода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(далее - бо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евые действия).</w:t>
      </w:r>
    </w:p>
    <w:p w:rsidR="004737F7" w:rsidRDefault="004737F7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3762E4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zh-CN"/>
        </w:rPr>
        <w:lastRenderedPageBreak/>
        <w:t>4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Льгота распространяется на лиц, указанных в </w:t>
      </w:r>
      <w:r w:rsid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подпункте 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«</w:t>
      </w:r>
      <w:r w:rsid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г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пункт</w:t>
      </w:r>
      <w:r w:rsid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а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1 Указа Президента Российской Федерации от </w:t>
      </w:r>
      <w:r w:rsidR="00F74591"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15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мая </w:t>
      </w:r>
      <w:r w:rsidR="00F74591"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2026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года</w:t>
      </w:r>
      <w:r w:rsidR="00F74591"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4737F7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F74591" w:rsidRP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(далее – Указ):</w:t>
      </w:r>
    </w:p>
    <w:p w:rsidR="004D39F3" w:rsidRDefault="004D39F3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г) 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член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ы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семей лиц, названных в подпунктах 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«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а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-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«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в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пункта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 xml:space="preserve"> 1 Указа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оном от 31 мая 1996 года № 61-ФЗ «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Об обороне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»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</w:t>
      </w:r>
      <w:r w:rsidR="00F74591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и, выполнением указанных задач</w:t>
      </w: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.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Членами семьи признаются: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а) супруг (супруга);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б) дети, не достигшие возраста 18 лет, в том числе которые рождены после гибели (смерти) лиц, названных в подпунктах "а" - "в" пункта 1 Указа, и в отношении которых отцовство установлено в соответствии с пунктом 2 статьи 48 Семейного кодекса Российской Федерации;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в) дети старше 18 лет, ставшие инвалидами до достижения ими возраста 18 лет;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4D39F3" w:rsidRPr="004D39F3" w:rsidRDefault="004D39F3" w:rsidP="004D39F3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д) родители, проживающие совместно с лицами, названными в подпунктах "а" - "в" пункта 1 Указа, либо проживавшие совместно с этими лицами на дату их гибели (смерти);</w:t>
      </w:r>
    </w:p>
    <w:p w:rsidR="004D39F3" w:rsidRDefault="004D39F3" w:rsidP="004737F7">
      <w:pPr>
        <w:widowControl/>
        <w:ind w:right="6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</w:pPr>
      <w:r w:rsidRPr="004D39F3"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t>е) лица, находящиеся на иждивении лиц, названных в подпунктах "а" - "в" пункта 1 Указа, либо находившиеся на иждивении этих лиц на дату их гибели (смерти).</w:t>
      </w:r>
    </w:p>
    <w:sectPr w:rsidR="004D39F3">
      <w:pgSz w:w="16838" w:h="11909" w:orient="landscape"/>
      <w:pgMar w:top="1559" w:right="1418" w:bottom="1276" w:left="1134" w:header="567" w:footer="6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81B10B3" w16cex:dateUtc="2026-08-11T04:20:09Z"/>
  <w16cex:commentExtensible w16cex:durableId="576CE88D" w16cex:dateUtc="2026-08-11T04:19:04Z"/>
  <w16cex:commentExtensible w16cex:durableId="57172E6A" w16cex:dateUtc="2026-08-11T04:18:13Z"/>
  <w16cex:commentExtensible w16cex:durableId="6031CF3D" w16cex:dateUtc="2026-08-11T04:16:3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81B10B3"/>
  <w16cid:commentId w16cid:paraId="00000002" w16cid:durableId="576CE88D"/>
  <w16cid:commentId w16cid:paraId="00000003" w16cid:durableId="57172E6A"/>
  <w16cid:commentId w16cid:paraId="00000004" w16cid:durableId="6031C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04A" w:rsidRDefault="004C704A">
      <w:r>
        <w:separator/>
      </w:r>
    </w:p>
  </w:endnote>
  <w:endnote w:type="continuationSeparator" w:id="0">
    <w:p w:rsidR="004C704A" w:rsidRDefault="004C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04A" w:rsidRDefault="004C704A">
      <w:r>
        <w:separator/>
      </w:r>
    </w:p>
  </w:footnote>
  <w:footnote w:type="continuationSeparator" w:id="0">
    <w:p w:rsidR="004C704A" w:rsidRDefault="004C7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236247"/>
      <w:docPartObj>
        <w:docPartGallery w:val="Page Numbers (Top of Page)"/>
        <w:docPartUnique/>
      </w:docPartObj>
    </w:sdtPr>
    <w:sdtEndPr/>
    <w:sdtContent>
      <w:p w:rsidR="00B87FC5" w:rsidRDefault="0027488F">
        <w:pPr>
          <w:pStyle w:val="af7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5B84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7FC5" w:rsidRDefault="00B87FC5">
    <w:pPr>
      <w:pStyle w:val="af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8765492"/>
      <w:docPartObj>
        <w:docPartGallery w:val="Page Numbers (Top of Page)"/>
        <w:docPartUnique/>
      </w:docPartObj>
    </w:sdtPr>
    <w:sdtEndPr/>
    <w:sdtContent>
      <w:p w:rsidR="00B87FC5" w:rsidRDefault="004C704A">
        <w:pPr>
          <w:pStyle w:val="af7"/>
        </w:pPr>
      </w:p>
    </w:sdtContent>
  </w:sdt>
  <w:p w:rsidR="00B87FC5" w:rsidRDefault="00B87FC5">
    <w:pPr>
      <w:pStyle w:val="af7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D5F59"/>
    <w:multiLevelType w:val="multilevel"/>
    <w:tmpl w:val="4F140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DBC23D3"/>
    <w:multiLevelType w:val="hybridMultilevel"/>
    <w:tmpl w:val="FFB2FDF8"/>
    <w:lvl w:ilvl="0" w:tplc="BA5833C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835499CA">
      <w:start w:val="1"/>
      <w:numFmt w:val="decimal"/>
      <w:lvlText w:val=""/>
      <w:lvlJc w:val="left"/>
    </w:lvl>
    <w:lvl w:ilvl="2" w:tplc="7C3810E8">
      <w:start w:val="1"/>
      <w:numFmt w:val="decimal"/>
      <w:lvlText w:val=""/>
      <w:lvlJc w:val="left"/>
    </w:lvl>
    <w:lvl w:ilvl="3" w:tplc="F9C0DCF2">
      <w:start w:val="1"/>
      <w:numFmt w:val="decimal"/>
      <w:lvlText w:val=""/>
      <w:lvlJc w:val="left"/>
    </w:lvl>
    <w:lvl w:ilvl="4" w:tplc="BA225B2A">
      <w:start w:val="1"/>
      <w:numFmt w:val="decimal"/>
      <w:lvlText w:val=""/>
      <w:lvlJc w:val="left"/>
    </w:lvl>
    <w:lvl w:ilvl="5" w:tplc="F4EE15B4">
      <w:start w:val="1"/>
      <w:numFmt w:val="decimal"/>
      <w:lvlText w:val=""/>
      <w:lvlJc w:val="left"/>
    </w:lvl>
    <w:lvl w:ilvl="6" w:tplc="1C100AD2">
      <w:start w:val="1"/>
      <w:numFmt w:val="decimal"/>
      <w:lvlText w:val=""/>
      <w:lvlJc w:val="left"/>
    </w:lvl>
    <w:lvl w:ilvl="7" w:tplc="7AF8F3DE">
      <w:start w:val="1"/>
      <w:numFmt w:val="decimal"/>
      <w:lvlText w:val=""/>
      <w:lvlJc w:val="left"/>
    </w:lvl>
    <w:lvl w:ilvl="8" w:tplc="1EA85708">
      <w:start w:val="1"/>
      <w:numFmt w:val="decimal"/>
      <w:lvlText w:val=""/>
      <w:lvlJc w:val="left"/>
    </w:lvl>
  </w:abstractNum>
  <w:abstractNum w:abstractNumId="2" w15:restartNumberingAfterBreak="0">
    <w:nsid w:val="0DFC2963"/>
    <w:multiLevelType w:val="hybridMultilevel"/>
    <w:tmpl w:val="F134F766"/>
    <w:lvl w:ilvl="0" w:tplc="A5DED056">
      <w:start w:val="1"/>
      <w:numFmt w:val="decimal"/>
      <w:lvlText w:val="%1."/>
      <w:lvlJc w:val="left"/>
      <w:pPr>
        <w:ind w:left="720" w:hanging="360"/>
      </w:pPr>
    </w:lvl>
    <w:lvl w:ilvl="1" w:tplc="33A8153A">
      <w:start w:val="1"/>
      <w:numFmt w:val="lowerLetter"/>
      <w:lvlText w:val="%2."/>
      <w:lvlJc w:val="left"/>
      <w:pPr>
        <w:ind w:left="1440" w:hanging="360"/>
      </w:pPr>
    </w:lvl>
    <w:lvl w:ilvl="2" w:tplc="AE520F3A">
      <w:start w:val="1"/>
      <w:numFmt w:val="lowerRoman"/>
      <w:lvlText w:val="%3."/>
      <w:lvlJc w:val="right"/>
      <w:pPr>
        <w:ind w:left="2160" w:hanging="180"/>
      </w:pPr>
    </w:lvl>
    <w:lvl w:ilvl="3" w:tplc="68FAD69A">
      <w:start w:val="1"/>
      <w:numFmt w:val="decimal"/>
      <w:lvlText w:val="%4."/>
      <w:lvlJc w:val="left"/>
      <w:pPr>
        <w:ind w:left="2880" w:hanging="360"/>
      </w:pPr>
    </w:lvl>
    <w:lvl w:ilvl="4" w:tplc="57027B32">
      <w:start w:val="1"/>
      <w:numFmt w:val="lowerLetter"/>
      <w:lvlText w:val="%5."/>
      <w:lvlJc w:val="left"/>
      <w:pPr>
        <w:ind w:left="3600" w:hanging="360"/>
      </w:pPr>
    </w:lvl>
    <w:lvl w:ilvl="5" w:tplc="B03C97D6">
      <w:start w:val="1"/>
      <w:numFmt w:val="lowerRoman"/>
      <w:lvlText w:val="%6."/>
      <w:lvlJc w:val="right"/>
      <w:pPr>
        <w:ind w:left="4320" w:hanging="180"/>
      </w:pPr>
    </w:lvl>
    <w:lvl w:ilvl="6" w:tplc="7910C2FE">
      <w:start w:val="1"/>
      <w:numFmt w:val="decimal"/>
      <w:lvlText w:val="%7."/>
      <w:lvlJc w:val="left"/>
      <w:pPr>
        <w:ind w:left="5040" w:hanging="360"/>
      </w:pPr>
    </w:lvl>
    <w:lvl w:ilvl="7" w:tplc="FBFA3388">
      <w:start w:val="1"/>
      <w:numFmt w:val="lowerLetter"/>
      <w:lvlText w:val="%8."/>
      <w:lvlJc w:val="left"/>
      <w:pPr>
        <w:ind w:left="5760" w:hanging="360"/>
      </w:pPr>
    </w:lvl>
    <w:lvl w:ilvl="8" w:tplc="76A286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C0C"/>
    <w:multiLevelType w:val="multilevel"/>
    <w:tmpl w:val="433A8D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2BF102C4"/>
    <w:multiLevelType w:val="multilevel"/>
    <w:tmpl w:val="541ACC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5" w15:restartNumberingAfterBreak="0">
    <w:nsid w:val="2C741C82"/>
    <w:multiLevelType w:val="hybridMultilevel"/>
    <w:tmpl w:val="B9240FF2"/>
    <w:lvl w:ilvl="0" w:tplc="26DADE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8063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B80E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B2D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4EEB4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245B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DCA3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CAC75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E2E9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E48CB"/>
    <w:multiLevelType w:val="multilevel"/>
    <w:tmpl w:val="3B98A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3AD712D9"/>
    <w:multiLevelType w:val="multilevel"/>
    <w:tmpl w:val="2B665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3FC5326C"/>
    <w:multiLevelType w:val="hybridMultilevel"/>
    <w:tmpl w:val="0F7EA698"/>
    <w:lvl w:ilvl="0" w:tplc="A7CE08E4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 w:eastAsia="ru-RU" w:bidi="ru-RU"/>
      </w:rPr>
    </w:lvl>
    <w:lvl w:ilvl="1" w:tplc="705E6638">
      <w:start w:val="1"/>
      <w:numFmt w:val="decimal"/>
      <w:lvlText w:val=""/>
      <w:lvlJc w:val="left"/>
    </w:lvl>
    <w:lvl w:ilvl="2" w:tplc="F76EC802">
      <w:start w:val="1"/>
      <w:numFmt w:val="decimal"/>
      <w:lvlText w:val=""/>
      <w:lvlJc w:val="left"/>
    </w:lvl>
    <w:lvl w:ilvl="3" w:tplc="81760364">
      <w:start w:val="1"/>
      <w:numFmt w:val="decimal"/>
      <w:lvlText w:val=""/>
      <w:lvlJc w:val="left"/>
    </w:lvl>
    <w:lvl w:ilvl="4" w:tplc="75DA9C1E">
      <w:start w:val="1"/>
      <w:numFmt w:val="decimal"/>
      <w:lvlText w:val=""/>
      <w:lvlJc w:val="left"/>
    </w:lvl>
    <w:lvl w:ilvl="5" w:tplc="B1C2EF4E">
      <w:start w:val="1"/>
      <w:numFmt w:val="decimal"/>
      <w:lvlText w:val=""/>
      <w:lvlJc w:val="left"/>
    </w:lvl>
    <w:lvl w:ilvl="6" w:tplc="0E44C1B8">
      <w:start w:val="1"/>
      <w:numFmt w:val="decimal"/>
      <w:lvlText w:val=""/>
      <w:lvlJc w:val="left"/>
    </w:lvl>
    <w:lvl w:ilvl="7" w:tplc="38D48C2A">
      <w:start w:val="1"/>
      <w:numFmt w:val="decimal"/>
      <w:lvlText w:val=""/>
      <w:lvlJc w:val="left"/>
    </w:lvl>
    <w:lvl w:ilvl="8" w:tplc="A01E065A">
      <w:start w:val="1"/>
      <w:numFmt w:val="decimal"/>
      <w:lvlText w:val=""/>
      <w:lvlJc w:val="left"/>
    </w:lvl>
  </w:abstractNum>
  <w:abstractNum w:abstractNumId="9" w15:restartNumberingAfterBreak="0">
    <w:nsid w:val="4BC33927"/>
    <w:multiLevelType w:val="multilevel"/>
    <w:tmpl w:val="D0E227B4"/>
    <w:lvl w:ilvl="0">
      <w:start w:val="2"/>
      <w:numFmt w:val="decimal"/>
      <w:lvlText w:val="%1."/>
      <w:lvlJc w:val="left"/>
      <w:pPr>
        <w:ind w:left="4703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4C180461"/>
    <w:multiLevelType w:val="hybridMultilevel"/>
    <w:tmpl w:val="5FA0E138"/>
    <w:lvl w:ilvl="0" w:tplc="A4E0C9A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94DE95E0">
      <w:start w:val="1"/>
      <w:numFmt w:val="decimal"/>
      <w:lvlText w:val=""/>
      <w:lvlJc w:val="left"/>
    </w:lvl>
    <w:lvl w:ilvl="2" w:tplc="26F02DC4">
      <w:start w:val="1"/>
      <w:numFmt w:val="decimal"/>
      <w:lvlText w:val=""/>
      <w:lvlJc w:val="left"/>
    </w:lvl>
    <w:lvl w:ilvl="3" w:tplc="162E43C8">
      <w:start w:val="1"/>
      <w:numFmt w:val="decimal"/>
      <w:lvlText w:val=""/>
      <w:lvlJc w:val="left"/>
    </w:lvl>
    <w:lvl w:ilvl="4" w:tplc="9C169870">
      <w:start w:val="1"/>
      <w:numFmt w:val="decimal"/>
      <w:lvlText w:val=""/>
      <w:lvlJc w:val="left"/>
    </w:lvl>
    <w:lvl w:ilvl="5" w:tplc="92EAB43C">
      <w:start w:val="1"/>
      <w:numFmt w:val="decimal"/>
      <w:lvlText w:val=""/>
      <w:lvlJc w:val="left"/>
    </w:lvl>
    <w:lvl w:ilvl="6" w:tplc="EA123DEE">
      <w:start w:val="1"/>
      <w:numFmt w:val="decimal"/>
      <w:lvlText w:val=""/>
      <w:lvlJc w:val="left"/>
    </w:lvl>
    <w:lvl w:ilvl="7" w:tplc="5D9A30B4">
      <w:start w:val="1"/>
      <w:numFmt w:val="decimal"/>
      <w:lvlText w:val=""/>
      <w:lvlJc w:val="left"/>
    </w:lvl>
    <w:lvl w:ilvl="8" w:tplc="BF40AE8E">
      <w:start w:val="1"/>
      <w:numFmt w:val="decimal"/>
      <w:lvlText w:val=""/>
      <w:lvlJc w:val="left"/>
    </w:lvl>
  </w:abstractNum>
  <w:abstractNum w:abstractNumId="11" w15:restartNumberingAfterBreak="0">
    <w:nsid w:val="4F8605FA"/>
    <w:multiLevelType w:val="hybridMultilevel"/>
    <w:tmpl w:val="D390B628"/>
    <w:lvl w:ilvl="0" w:tplc="D1A43A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D80F098">
      <w:start w:val="1"/>
      <w:numFmt w:val="lowerLetter"/>
      <w:lvlText w:val="%2."/>
      <w:lvlJc w:val="left"/>
      <w:pPr>
        <w:ind w:left="1440" w:hanging="360"/>
      </w:pPr>
    </w:lvl>
    <w:lvl w:ilvl="2" w:tplc="8780E3A6">
      <w:start w:val="1"/>
      <w:numFmt w:val="lowerRoman"/>
      <w:lvlText w:val="%3."/>
      <w:lvlJc w:val="right"/>
      <w:pPr>
        <w:ind w:left="2160" w:hanging="180"/>
      </w:pPr>
    </w:lvl>
    <w:lvl w:ilvl="3" w:tplc="D75A1BA8">
      <w:start w:val="1"/>
      <w:numFmt w:val="decimal"/>
      <w:lvlText w:val="%4."/>
      <w:lvlJc w:val="left"/>
      <w:pPr>
        <w:ind w:left="2880" w:hanging="360"/>
      </w:pPr>
    </w:lvl>
    <w:lvl w:ilvl="4" w:tplc="7A56C8E6">
      <w:start w:val="1"/>
      <w:numFmt w:val="lowerLetter"/>
      <w:lvlText w:val="%5."/>
      <w:lvlJc w:val="left"/>
      <w:pPr>
        <w:ind w:left="3600" w:hanging="360"/>
      </w:pPr>
    </w:lvl>
    <w:lvl w:ilvl="5" w:tplc="97982204">
      <w:start w:val="1"/>
      <w:numFmt w:val="lowerRoman"/>
      <w:lvlText w:val="%6."/>
      <w:lvlJc w:val="right"/>
      <w:pPr>
        <w:ind w:left="4320" w:hanging="180"/>
      </w:pPr>
    </w:lvl>
    <w:lvl w:ilvl="6" w:tplc="40EADF36">
      <w:start w:val="1"/>
      <w:numFmt w:val="decimal"/>
      <w:lvlText w:val="%7."/>
      <w:lvlJc w:val="left"/>
      <w:pPr>
        <w:ind w:left="5040" w:hanging="360"/>
      </w:pPr>
    </w:lvl>
    <w:lvl w:ilvl="7" w:tplc="BC7EC4DA">
      <w:start w:val="1"/>
      <w:numFmt w:val="lowerLetter"/>
      <w:lvlText w:val="%8."/>
      <w:lvlJc w:val="left"/>
      <w:pPr>
        <w:ind w:left="5760" w:hanging="360"/>
      </w:pPr>
    </w:lvl>
    <w:lvl w:ilvl="8" w:tplc="8E3625E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B108F"/>
    <w:multiLevelType w:val="hybridMultilevel"/>
    <w:tmpl w:val="F46EDCB4"/>
    <w:lvl w:ilvl="0" w:tplc="773A782A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 w:eastAsia="ru-RU" w:bidi="ru-RU"/>
      </w:rPr>
    </w:lvl>
    <w:lvl w:ilvl="1" w:tplc="42EA72CA">
      <w:start w:val="1"/>
      <w:numFmt w:val="decimal"/>
      <w:lvlText w:val=""/>
      <w:lvlJc w:val="left"/>
    </w:lvl>
    <w:lvl w:ilvl="2" w:tplc="0FC44640">
      <w:start w:val="1"/>
      <w:numFmt w:val="decimal"/>
      <w:lvlText w:val=""/>
      <w:lvlJc w:val="left"/>
    </w:lvl>
    <w:lvl w:ilvl="3" w:tplc="624C729A">
      <w:start w:val="1"/>
      <w:numFmt w:val="decimal"/>
      <w:lvlText w:val=""/>
      <w:lvlJc w:val="left"/>
    </w:lvl>
    <w:lvl w:ilvl="4" w:tplc="12E65B78">
      <w:start w:val="1"/>
      <w:numFmt w:val="decimal"/>
      <w:lvlText w:val=""/>
      <w:lvlJc w:val="left"/>
    </w:lvl>
    <w:lvl w:ilvl="5" w:tplc="5D504960">
      <w:start w:val="1"/>
      <w:numFmt w:val="decimal"/>
      <w:lvlText w:val=""/>
      <w:lvlJc w:val="left"/>
    </w:lvl>
    <w:lvl w:ilvl="6" w:tplc="78806176">
      <w:start w:val="1"/>
      <w:numFmt w:val="decimal"/>
      <w:lvlText w:val=""/>
      <w:lvlJc w:val="left"/>
    </w:lvl>
    <w:lvl w:ilvl="7" w:tplc="50DC6132">
      <w:start w:val="1"/>
      <w:numFmt w:val="decimal"/>
      <w:lvlText w:val=""/>
      <w:lvlJc w:val="left"/>
    </w:lvl>
    <w:lvl w:ilvl="8" w:tplc="195E89E4">
      <w:start w:val="1"/>
      <w:numFmt w:val="decimal"/>
      <w:lvlText w:val=""/>
      <w:lvlJc w:val="left"/>
    </w:lvl>
  </w:abstractNum>
  <w:abstractNum w:abstractNumId="13" w15:restartNumberingAfterBreak="0">
    <w:nsid w:val="571F1AC7"/>
    <w:multiLevelType w:val="multilevel"/>
    <w:tmpl w:val="69127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14" w15:restartNumberingAfterBreak="0">
    <w:nsid w:val="6EBD0A40"/>
    <w:multiLevelType w:val="multilevel"/>
    <w:tmpl w:val="EDC2B7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5" w15:restartNumberingAfterBreak="0">
    <w:nsid w:val="74FD5F08"/>
    <w:multiLevelType w:val="multilevel"/>
    <w:tmpl w:val="7CBCAC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6" w15:restartNumberingAfterBreak="0">
    <w:nsid w:val="79E51D95"/>
    <w:multiLevelType w:val="hybridMultilevel"/>
    <w:tmpl w:val="46EE792E"/>
    <w:lvl w:ilvl="0" w:tplc="7B364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786FA0">
      <w:start w:val="1"/>
      <w:numFmt w:val="lowerLetter"/>
      <w:lvlText w:val="%2."/>
      <w:lvlJc w:val="left"/>
      <w:pPr>
        <w:ind w:left="1440" w:hanging="360"/>
      </w:pPr>
    </w:lvl>
    <w:lvl w:ilvl="2" w:tplc="C00E4D38">
      <w:start w:val="1"/>
      <w:numFmt w:val="lowerRoman"/>
      <w:lvlText w:val="%3."/>
      <w:lvlJc w:val="right"/>
      <w:pPr>
        <w:ind w:left="2160" w:hanging="180"/>
      </w:pPr>
    </w:lvl>
    <w:lvl w:ilvl="3" w:tplc="AFAA8BC0">
      <w:start w:val="1"/>
      <w:numFmt w:val="decimal"/>
      <w:lvlText w:val="%4."/>
      <w:lvlJc w:val="left"/>
      <w:pPr>
        <w:ind w:left="2880" w:hanging="360"/>
      </w:pPr>
    </w:lvl>
    <w:lvl w:ilvl="4" w:tplc="D5385518">
      <w:start w:val="1"/>
      <w:numFmt w:val="lowerLetter"/>
      <w:lvlText w:val="%5."/>
      <w:lvlJc w:val="left"/>
      <w:pPr>
        <w:ind w:left="3600" w:hanging="360"/>
      </w:pPr>
    </w:lvl>
    <w:lvl w:ilvl="5" w:tplc="105AAAB0">
      <w:start w:val="1"/>
      <w:numFmt w:val="lowerRoman"/>
      <w:lvlText w:val="%6."/>
      <w:lvlJc w:val="right"/>
      <w:pPr>
        <w:ind w:left="4320" w:hanging="180"/>
      </w:pPr>
    </w:lvl>
    <w:lvl w:ilvl="6" w:tplc="BD18C706">
      <w:start w:val="1"/>
      <w:numFmt w:val="decimal"/>
      <w:lvlText w:val="%7."/>
      <w:lvlJc w:val="left"/>
      <w:pPr>
        <w:ind w:left="5040" w:hanging="360"/>
      </w:pPr>
    </w:lvl>
    <w:lvl w:ilvl="7" w:tplc="A7144CB2">
      <w:start w:val="1"/>
      <w:numFmt w:val="lowerLetter"/>
      <w:lvlText w:val="%8."/>
      <w:lvlJc w:val="left"/>
      <w:pPr>
        <w:ind w:left="5760" w:hanging="360"/>
      </w:pPr>
    </w:lvl>
    <w:lvl w:ilvl="8" w:tplc="DAAEC9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5"/>
  </w:num>
  <w:num w:numId="5">
    <w:abstractNumId w:val="4"/>
  </w:num>
  <w:num w:numId="6">
    <w:abstractNumId w:val="14"/>
  </w:num>
  <w:num w:numId="7">
    <w:abstractNumId w:val="11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6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  <w:num w:numId="16">
    <w:abstractNumId w:val="12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C5"/>
    <w:rsid w:val="0010002E"/>
    <w:rsid w:val="00210520"/>
    <w:rsid w:val="0027488F"/>
    <w:rsid w:val="002B0C46"/>
    <w:rsid w:val="003762E4"/>
    <w:rsid w:val="004737F7"/>
    <w:rsid w:val="004C704A"/>
    <w:rsid w:val="004D39F3"/>
    <w:rsid w:val="005C5B84"/>
    <w:rsid w:val="00646B03"/>
    <w:rsid w:val="00873C27"/>
    <w:rsid w:val="00921D3F"/>
    <w:rsid w:val="00B30037"/>
    <w:rsid w:val="00B87FC5"/>
    <w:rsid w:val="00E045BE"/>
    <w:rsid w:val="00F243AD"/>
    <w:rsid w:val="00F7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9F231-852C-4250-BFEE-B804D092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f3">
    <w:name w:val="Основной текст_"/>
    <w:basedOn w:val="a0"/>
    <w:link w:val="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13">
    <w:name w:val="Основной текст1"/>
    <w:basedOn w:val="a"/>
    <w:link w:val="af3"/>
    <w:pPr>
      <w:shd w:val="clear" w:color="auto" w:fill="FFFFFF"/>
      <w:spacing w:before="60" w:line="317" w:lineRule="exact"/>
      <w:ind w:hanging="4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after="480" w:line="274" w:lineRule="exac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f4">
    <w:name w:val="Table Grid"/>
    <w:basedOn w:val="a1"/>
    <w:uiPriority w:val="3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16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25">
    <w:name w:val="Сетка таблицы2"/>
    <w:basedOn w:val="a1"/>
    <w:next w:val="af4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  <w:color w:val="auto"/>
      <w:sz w:val="22"/>
      <w:szCs w:val="22"/>
      <w:lang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table" w:customStyle="1" w:styleId="45">
    <w:name w:val="Сетка таблицы4"/>
    <w:basedOn w:val="a1"/>
    <w:next w:val="af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0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customStyle="1" w:styleId="Bodytext255ptBold">
    <w:name w:val="Body text (2) + 5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1"/>
      <w:szCs w:val="11"/>
      <w:u w:val="none"/>
      <w:lang w:val="ru-RU" w:eastAsia="ru-RU" w:bidi="ru-RU"/>
    </w:rPr>
  </w:style>
  <w:style w:type="character" w:customStyle="1" w:styleId="Heading1">
    <w:name w:val="Heading #1_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0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A42FA-01EC-4DC4-911F-D0FEE3B0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Фугаева</dc:creator>
  <cp:keywords/>
  <dc:description/>
  <cp:lastModifiedBy>Сергей Шипшилей</cp:lastModifiedBy>
  <cp:revision>2</cp:revision>
  <cp:lastPrinted>2026-08-11T08:13:00Z</cp:lastPrinted>
  <dcterms:created xsi:type="dcterms:W3CDTF">2026-08-13T04:41:00Z</dcterms:created>
  <dcterms:modified xsi:type="dcterms:W3CDTF">2026-08-13T04:41:00Z</dcterms:modified>
</cp:coreProperties>
</file>